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E9AC" w14:textId="74CD2FCB" w:rsidR="00A460EC" w:rsidRDefault="005C737A" w:rsidP="00A023CF">
      <w:pPr>
        <w:jc w:val="both"/>
      </w:pPr>
      <w:r>
        <w:t>Tematiche di Ricerca Progetti LILT 2024</w:t>
      </w:r>
    </w:p>
    <w:p w14:paraId="2DF67E68" w14:textId="77777777" w:rsidR="005C737A" w:rsidRDefault="005C737A" w:rsidP="00A023CF">
      <w:pPr>
        <w:jc w:val="both"/>
      </w:pPr>
    </w:p>
    <w:p w14:paraId="3BB39DC9" w14:textId="2A8257CF" w:rsidR="005C737A" w:rsidRPr="005C737A" w:rsidRDefault="005C737A" w:rsidP="00A023CF">
      <w:pPr>
        <w:jc w:val="both"/>
        <w:rPr>
          <w:b/>
          <w:bCs/>
        </w:rPr>
      </w:pPr>
      <w:r w:rsidRPr="005C737A">
        <w:rPr>
          <w:b/>
          <w:bCs/>
        </w:rPr>
        <w:t>Vaccinazione nei pazienti neoplastici</w:t>
      </w:r>
    </w:p>
    <w:p w14:paraId="378FA3F8" w14:textId="03DD4418" w:rsidR="005D3390" w:rsidRDefault="005D3390" w:rsidP="00A023CF">
      <w:pPr>
        <w:jc w:val="both"/>
      </w:pPr>
      <w:r w:rsidRPr="005D3390">
        <w:t xml:space="preserve">Le proposte progettuali dovranno essere volte a sviluppare e implementare strategie innovative per la vaccinazione antitumorale nei pazienti affetti da patologie neoplastiche. L’obiettivo è favorire l’uso di vaccini terapeutici </w:t>
      </w:r>
      <w:r w:rsidR="00415115">
        <w:t>in grado di favorire o stimolare la</w:t>
      </w:r>
      <w:r w:rsidRPr="005D3390">
        <w:t xml:space="preserve"> risposta immunitaria </w:t>
      </w:r>
      <w:r w:rsidR="00415115">
        <w:t xml:space="preserve">del paziente o diretti </w:t>
      </w:r>
      <w:r w:rsidRPr="005D3390">
        <w:t xml:space="preserve">contro specifici antigeni tumorali, migliorando così le prospettive terapeutiche e la qualità di vita dei pazienti oncologici. </w:t>
      </w:r>
      <w:r w:rsidR="00EF5640">
        <w:t xml:space="preserve">Le attività di ricerca potranno riguardare attività di ricerca fondamentale e sviluppo sperimentale in ambito biotecnologico volte </w:t>
      </w:r>
      <w:r w:rsidR="00EF5640" w:rsidRPr="00EF5640">
        <w:t>alla ricerca di nuovi target molecolari associati ai tumori</w:t>
      </w:r>
      <w:r w:rsidR="00EF5640">
        <w:t xml:space="preserve"> basandosi su studi bioinformatici e omici</w:t>
      </w:r>
      <w:r w:rsidR="00EF5640" w:rsidRPr="00EF5640">
        <w:t>, sui quali sviluppare candidati vaccini personalizzati e innovativi.</w:t>
      </w:r>
      <w:r w:rsidR="00EF5640">
        <w:t xml:space="preserve"> L</w:t>
      </w:r>
      <w:r w:rsidRPr="005D3390">
        <w:t xml:space="preserve">e proposte </w:t>
      </w:r>
      <w:r w:rsidR="00415115">
        <w:t>potranno</w:t>
      </w:r>
      <w:r w:rsidRPr="005D3390">
        <w:t xml:space="preserve"> includere </w:t>
      </w:r>
      <w:r w:rsidR="00EF5640">
        <w:t xml:space="preserve">quindi </w:t>
      </w:r>
      <w:r w:rsidRPr="005D3390">
        <w:t>studi pre-clinici e clinici mirati a valutare l’efficacia e la sicurezza di questi vaccini, esplorando il potenziale delle nuove tecnologie di immunoterapia. Saranno considerati con particolare interesse i progetti che integrano la prevenzione secondaria e terziaria, con un approccio multidisciplinare che tenga conto delle interazioni tra trattamenti oncologici e risposta immunitaria del paziente.</w:t>
      </w:r>
    </w:p>
    <w:p w14:paraId="716C4DF1" w14:textId="77777777" w:rsidR="005C737A" w:rsidRDefault="005C737A" w:rsidP="00A023CF">
      <w:pPr>
        <w:jc w:val="both"/>
      </w:pPr>
    </w:p>
    <w:p w14:paraId="19573861" w14:textId="1E98B45B" w:rsidR="005C737A" w:rsidRPr="005C737A" w:rsidRDefault="005C737A" w:rsidP="00A023CF">
      <w:pPr>
        <w:jc w:val="both"/>
        <w:rPr>
          <w:b/>
          <w:bCs/>
        </w:rPr>
      </w:pPr>
      <w:r w:rsidRPr="005C737A">
        <w:rPr>
          <w:b/>
          <w:bCs/>
        </w:rPr>
        <w:t>Ruolo dell’Intelligenza Artificiale nella caratterizzazione dei noduli polmonari rilevati con esame TC di screening</w:t>
      </w:r>
    </w:p>
    <w:p w14:paraId="23EE072A" w14:textId="43034A55" w:rsidR="005C737A" w:rsidRDefault="00A023CF" w:rsidP="00A023CF">
      <w:pPr>
        <w:jc w:val="both"/>
      </w:pPr>
      <w:r w:rsidRPr="00A023CF">
        <w:t xml:space="preserve">Le proposte progettuali dovranno essere volte a esplorare il ruolo dell’Intelligenza Artificiale (IA) nella caratterizzazione dei noduli polmonari rilevati tramite esame TC </w:t>
      </w:r>
      <w:r w:rsidR="00BF1C5D">
        <w:t xml:space="preserve">nell’ambito di programmi di screening per il carcinoma polmonare. </w:t>
      </w:r>
      <w:r w:rsidRPr="00A023CF">
        <w:t>L’obiettivo è potenziare l’efficacia dello screening nella diagnosi precoce del carcinoma polmonare, migliorando la capacità di distinguere tra noduli benigni e maligni e riducendo i tempi di intervento terapeutico. I progetti dovranno sviluppare e validare algoritmi di IA che analizzino in modo automatico e accurato le immagini radiologiche, migliorando l’accuratezza diagnostica, riducendo il rischio di falsi positivi e negativi, e supportando i clinici nella gestione precoce dei pazienti.</w:t>
      </w:r>
      <w:r w:rsidR="00BF1C5D">
        <w:t xml:space="preserve"> Le proposte progettuali potranno inoltre riguardare la creazione di piattaforme tecnologiche per la raccolta, elaborazione e gestione multicentrica delle immagini radiologiche avvalendosi delle opportunità di avanzamento clinico e scientifico offerte dalla telemedicina.</w:t>
      </w:r>
      <w:r w:rsidRPr="00A023CF">
        <w:t xml:space="preserve"> Saranno particolarmente apprezzate le proposte che integrano l’IA in un contesto di prevenzione primaria e secondaria, esplorando anche il potenziale impatto sulla riduzione del rischio di mortalità e sul miglioramento della gestione terapeutica nei pazienti con tumore polmonare.</w:t>
      </w:r>
    </w:p>
    <w:p w14:paraId="78F57012" w14:textId="77777777" w:rsidR="009A2BE4" w:rsidRDefault="009A2BE4" w:rsidP="00A023CF">
      <w:pPr>
        <w:jc w:val="both"/>
      </w:pPr>
    </w:p>
    <w:p w14:paraId="0B455696" w14:textId="64E74E74" w:rsidR="005C737A" w:rsidRDefault="005C737A" w:rsidP="00A023CF">
      <w:pPr>
        <w:jc w:val="both"/>
        <w:rPr>
          <w:b/>
          <w:bCs/>
        </w:rPr>
      </w:pPr>
      <w:r w:rsidRPr="005C737A">
        <w:rPr>
          <w:b/>
          <w:bCs/>
        </w:rPr>
        <w:t>Caregiver dei pazienti oncologici</w:t>
      </w:r>
    </w:p>
    <w:p w14:paraId="047147AC" w14:textId="0DBE80F4" w:rsidR="005C737A" w:rsidRPr="005C737A" w:rsidRDefault="002169D4" w:rsidP="002169D4">
      <w:pPr>
        <w:jc w:val="both"/>
        <w:rPr>
          <w:bCs/>
        </w:rPr>
      </w:pPr>
      <w:r w:rsidRPr="002169D4">
        <w:rPr>
          <w:bCs/>
        </w:rPr>
        <w:t xml:space="preserve">Le proposte progettuali dovranno essere volte a sviluppare interventi innovativi per il supporto dei caregiver dei pazienti oncologici, riconoscendo il ruolo cruciale che essi svolgono </w:t>
      </w:r>
      <w:r w:rsidRPr="002169D4">
        <w:rPr>
          <w:bCs/>
        </w:rPr>
        <w:lastRenderedPageBreak/>
        <w:t xml:space="preserve">nell’assistenza quotidiana e nella qualità di vita dei pazienti. L’obiettivo è identificare le necessità fisiche, psicologiche ed emotive dei caregiver, fornendo strumenti che migliorino il loro benessere e riducano il carico di stress associato alla cura di un paziente oncologico. Le proposte dovranno includere strategie che promuovano la formazione, il supporto psicologico e la gestione pratica del </w:t>
      </w:r>
      <w:proofErr w:type="spellStart"/>
      <w:r w:rsidRPr="002169D4">
        <w:rPr>
          <w:bCs/>
        </w:rPr>
        <w:t>caregiving</w:t>
      </w:r>
      <w:proofErr w:type="spellEnd"/>
      <w:r w:rsidRPr="002169D4">
        <w:rPr>
          <w:bCs/>
        </w:rPr>
        <w:t>, con particolare attenzione alle esigenze specifiche che emergono lungo il percorso di cura, dalla diagnosi alle fasi avanzate della malattia.</w:t>
      </w:r>
      <w:r>
        <w:rPr>
          <w:bCs/>
        </w:rPr>
        <w:t xml:space="preserve"> Le proposte progettuali potranno inoltre riguardare la creazione di percorsi formativi di telemedicina volti a potenziare l’assistenza domiciliare </w:t>
      </w:r>
      <w:r w:rsidR="001E6412">
        <w:rPr>
          <w:bCs/>
        </w:rPr>
        <w:t>svolta dai caregiver ai pazienti oncologici.</w:t>
      </w:r>
      <w:r w:rsidRPr="002169D4">
        <w:rPr>
          <w:bCs/>
        </w:rPr>
        <w:t xml:space="preserve"> Saranno particolarmente apprezzati i progetti che integrano approcci multidisciplinari e soluzioni tecnologiche, come piattaforme digitali per il supporto a distanza, e che valutano l’impatto del sostegno ai caregiver sulla qualità di vita e sugli esiti clinici dei pazienti.</w:t>
      </w:r>
    </w:p>
    <w:sectPr w:rsidR="005C737A" w:rsidRPr="005C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7A"/>
    <w:rsid w:val="00007A81"/>
    <w:rsid w:val="00014CD4"/>
    <w:rsid w:val="00021734"/>
    <w:rsid w:val="000C1194"/>
    <w:rsid w:val="000C1876"/>
    <w:rsid w:val="000D44EB"/>
    <w:rsid w:val="000D54E1"/>
    <w:rsid w:val="001255A9"/>
    <w:rsid w:val="00150F71"/>
    <w:rsid w:val="00157E62"/>
    <w:rsid w:val="00175105"/>
    <w:rsid w:val="001B67B8"/>
    <w:rsid w:val="001C28E0"/>
    <w:rsid w:val="001D27D8"/>
    <w:rsid w:val="001E6412"/>
    <w:rsid w:val="002169D4"/>
    <w:rsid w:val="00226ACA"/>
    <w:rsid w:val="00242227"/>
    <w:rsid w:val="0026357A"/>
    <w:rsid w:val="00280628"/>
    <w:rsid w:val="002B334A"/>
    <w:rsid w:val="002D4601"/>
    <w:rsid w:val="0032348E"/>
    <w:rsid w:val="003867BA"/>
    <w:rsid w:val="0039102C"/>
    <w:rsid w:val="003A36EF"/>
    <w:rsid w:val="003E633E"/>
    <w:rsid w:val="00415115"/>
    <w:rsid w:val="0044450D"/>
    <w:rsid w:val="0044600E"/>
    <w:rsid w:val="00495CCC"/>
    <w:rsid w:val="004A3C53"/>
    <w:rsid w:val="004A3F3A"/>
    <w:rsid w:val="004F3299"/>
    <w:rsid w:val="0055780E"/>
    <w:rsid w:val="0057607C"/>
    <w:rsid w:val="00591748"/>
    <w:rsid w:val="005929A2"/>
    <w:rsid w:val="005C0853"/>
    <w:rsid w:val="005C737A"/>
    <w:rsid w:val="005D3390"/>
    <w:rsid w:val="00602C63"/>
    <w:rsid w:val="00651CE0"/>
    <w:rsid w:val="006A0E24"/>
    <w:rsid w:val="006A3319"/>
    <w:rsid w:val="006D4A6F"/>
    <w:rsid w:val="007263E2"/>
    <w:rsid w:val="00793216"/>
    <w:rsid w:val="007972BF"/>
    <w:rsid w:val="007B16A8"/>
    <w:rsid w:val="007C083F"/>
    <w:rsid w:val="007D6EEE"/>
    <w:rsid w:val="007E2F6D"/>
    <w:rsid w:val="0081463A"/>
    <w:rsid w:val="00822A97"/>
    <w:rsid w:val="008465E1"/>
    <w:rsid w:val="00850E92"/>
    <w:rsid w:val="00862A62"/>
    <w:rsid w:val="00875E0F"/>
    <w:rsid w:val="008A1B70"/>
    <w:rsid w:val="009102D5"/>
    <w:rsid w:val="009314B3"/>
    <w:rsid w:val="00991891"/>
    <w:rsid w:val="009944CD"/>
    <w:rsid w:val="009A2BE4"/>
    <w:rsid w:val="00A023CF"/>
    <w:rsid w:val="00A03DCB"/>
    <w:rsid w:val="00A460EC"/>
    <w:rsid w:val="00A551C9"/>
    <w:rsid w:val="00A57651"/>
    <w:rsid w:val="00AB6688"/>
    <w:rsid w:val="00AC5CA7"/>
    <w:rsid w:val="00B24587"/>
    <w:rsid w:val="00B4478D"/>
    <w:rsid w:val="00B95F2A"/>
    <w:rsid w:val="00BF1C5D"/>
    <w:rsid w:val="00C36E82"/>
    <w:rsid w:val="00C674E2"/>
    <w:rsid w:val="00C81B8F"/>
    <w:rsid w:val="00C83F73"/>
    <w:rsid w:val="00CE4526"/>
    <w:rsid w:val="00D06882"/>
    <w:rsid w:val="00D76F0F"/>
    <w:rsid w:val="00DB2152"/>
    <w:rsid w:val="00DB556F"/>
    <w:rsid w:val="00DD194D"/>
    <w:rsid w:val="00DE146B"/>
    <w:rsid w:val="00E36533"/>
    <w:rsid w:val="00EA1FD0"/>
    <w:rsid w:val="00EE1FE8"/>
    <w:rsid w:val="00EE34A0"/>
    <w:rsid w:val="00EF5640"/>
    <w:rsid w:val="00F23107"/>
    <w:rsid w:val="00F33B8D"/>
    <w:rsid w:val="00F634A5"/>
    <w:rsid w:val="00F7304C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CD3"/>
  <w15:chartTrackingRefBased/>
  <w15:docId w15:val="{AB72B85C-FA93-F14A-AD04-825547B6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7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7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7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7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7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7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7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73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3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73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73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73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73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7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73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73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73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7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73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7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FALZONE</dc:creator>
  <cp:keywords/>
  <dc:description/>
  <cp:lastModifiedBy>k.tixon</cp:lastModifiedBy>
  <cp:revision>2</cp:revision>
  <dcterms:created xsi:type="dcterms:W3CDTF">2024-10-04T12:59:00Z</dcterms:created>
  <dcterms:modified xsi:type="dcterms:W3CDTF">2024-10-04T12:59:00Z</dcterms:modified>
</cp:coreProperties>
</file>